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91" w:rsidRPr="00B50491" w:rsidRDefault="00B50491" w:rsidP="00B504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B5049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n-GB"/>
        </w:rPr>
        <w:t>RE: question regarding one of your investments</w:t>
      </w:r>
      <w:r w:rsidRPr="00B5049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</w:p>
    <w:p w:rsidR="00B50491" w:rsidRPr="00B50491" w:rsidRDefault="00B50491" w:rsidP="00B50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50491">
        <w:rPr>
          <w:rFonts w:ascii="Times New Roman" w:eastAsia="Times New Roman" w:hAnsi="Times New Roman" w:cs="Times New Roman"/>
          <w:sz w:val="24"/>
          <w:szCs w:val="24"/>
          <w:lang w:eastAsia="en-GB"/>
        </w:rPr>
        <w:t>FROM</w:t>
      </w:r>
      <w:proofErr w:type="gramStart"/>
      <w:r w:rsidRPr="00B50491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B5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Annibale</w:t>
      </w:r>
      <w:proofErr w:type="spellEnd"/>
      <w:proofErr w:type="gramEnd"/>
      <w:r w:rsidRPr="00B5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 xml:space="preserve">, Robert </w:t>
      </w:r>
      <w:r w:rsidRPr="00B504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p w:rsidR="00B50491" w:rsidRPr="00B50491" w:rsidRDefault="00B50491" w:rsidP="00B50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50491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proofErr w:type="gramStart"/>
      <w:r w:rsidRPr="00B50491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B5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Hugh</w:t>
      </w:r>
      <w:proofErr w:type="spellEnd"/>
      <w:proofErr w:type="gramEnd"/>
      <w:r w:rsidRPr="00B504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 xml:space="preserve"> Sinclair</w:t>
      </w:r>
      <w:r w:rsidRPr="00B504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50491" w:rsidRPr="00B50491" w:rsidRDefault="00B50491" w:rsidP="00B50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0491">
        <w:rPr>
          <w:rFonts w:ascii="Times New Roman" w:eastAsia="Times New Roman" w:hAnsi="Times New Roman" w:cs="Times New Roman"/>
          <w:sz w:val="24"/>
          <w:szCs w:val="24"/>
          <w:lang w:eastAsia="en-GB"/>
        </w:rPr>
        <w:t>Monday, August 10, 2009 10:45 AM</w:t>
      </w:r>
    </w:p>
    <w:p w:rsidR="00B50491" w:rsidRDefault="00B50491" w:rsidP="00B504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B50491" w:rsidRPr="00B50491" w:rsidRDefault="00B50491" w:rsidP="00B504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50491">
        <w:rPr>
          <w:rFonts w:ascii="Arial" w:eastAsia="Times New Roman" w:hAnsi="Arial" w:cs="Arial"/>
          <w:sz w:val="20"/>
          <w:szCs w:val="20"/>
          <w:lang w:eastAsia="en-GB"/>
        </w:rPr>
        <w:t>Dear Hugh</w:t>
      </w:r>
      <w:proofErr w:type="gramStart"/>
      <w:r w:rsidRPr="00B50491">
        <w:rPr>
          <w:rFonts w:ascii="Arial" w:eastAsia="Times New Roman" w:hAnsi="Arial" w:cs="Arial"/>
          <w:sz w:val="20"/>
          <w:szCs w:val="20"/>
          <w:lang w:eastAsia="en-GB"/>
        </w:rPr>
        <w:t>,</w:t>
      </w:r>
      <w:proofErr w:type="gramEnd"/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I believe that we may have met at one of the conferences where I think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you spoke or, perhaps we both spoke, but in any case I recall your name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as being long active in the microfinance sector. Thank you for your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interest in </w:t>
      </w:r>
      <w:proofErr w:type="spellStart"/>
      <w:r w:rsidRPr="00B50491">
        <w:rPr>
          <w:rFonts w:ascii="Arial" w:eastAsia="Times New Roman" w:hAnsi="Arial" w:cs="Arial"/>
          <w:sz w:val="20"/>
          <w:szCs w:val="20"/>
          <w:lang w:eastAsia="en-GB"/>
        </w:rPr>
        <w:t>Citi</w:t>
      </w:r>
      <w:proofErr w:type="spellEnd"/>
      <w:r w:rsidRPr="00B50491">
        <w:rPr>
          <w:rFonts w:ascii="Arial" w:eastAsia="Times New Roman" w:hAnsi="Arial" w:cs="Arial"/>
          <w:sz w:val="20"/>
          <w:szCs w:val="20"/>
          <w:lang w:eastAsia="en-GB"/>
        </w:rPr>
        <w:t xml:space="preserve"> Microfinance and I very much appreciate the compliment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coming from someone so experienced. Please note my direct contacts for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the future and should you be in London and can stop by to meet.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I too am glad that Transparency International will create the tools for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MFIs to present the APR or other indicators of all-in-costs for their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lending products. With Larry joining there will be a very experienced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senior team who know the microfinance sector and new participants very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well indeed. I have been on the board of the MIX and have wished that we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had the resources to even begin to tackle what I am sure requires a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different set of skills and focus, which I think TI will provide.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Thanks for raising some interesting points regarding LAPO. While I don't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think it would be appropriate to discuss an individual client, as such</w:t>
      </w:r>
      <w:proofErr w:type="gramStart"/>
      <w:r w:rsidRPr="00B50491">
        <w:rPr>
          <w:rFonts w:ascii="Arial" w:eastAsia="Times New Roman" w:hAnsi="Arial" w:cs="Arial"/>
          <w:sz w:val="20"/>
          <w:szCs w:val="20"/>
          <w:lang w:eastAsia="en-GB"/>
        </w:rPr>
        <w:t>,</w:t>
      </w:r>
      <w:proofErr w:type="gramEnd"/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I welcome your input based on your direct experiences and associations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that have given you insights into the Nigerian market and as an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investor. As you mentioned, we have worked together with Grameen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Foundation in Nigeria and with LAPO. I have followed up on some of the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issues you raised with Grameen and others, as well as with our local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office in Lagos.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We, as with Grameen and a number of other partners and funders of LAPO</w:t>
      </w:r>
      <w:proofErr w:type="gramStart"/>
      <w:r w:rsidRPr="00B50491">
        <w:rPr>
          <w:rFonts w:ascii="Arial" w:eastAsia="Times New Roman" w:hAnsi="Arial" w:cs="Arial"/>
          <w:sz w:val="20"/>
          <w:szCs w:val="20"/>
          <w:lang w:eastAsia="en-GB"/>
        </w:rPr>
        <w:t>,</w:t>
      </w:r>
      <w:proofErr w:type="gramEnd"/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would like to see microfinance play a positive and larger role in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Nigeria. This is likely to require capacity building of some key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functions in institutions, which Grameen is also committed to supporting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and guiding. There has been a good deal of communication between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institutions that would like to see many of such issues addressed and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resources deployed to ensure accuracy and transparency. Grameen and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others have updated us on this progress and we too will follow up in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greater detail. 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Where are you currently based and, should you be in London after August</w:t>
      </w:r>
      <w:proofErr w:type="gramStart"/>
      <w:r w:rsidRPr="00B50491">
        <w:rPr>
          <w:rFonts w:ascii="Arial" w:eastAsia="Times New Roman" w:hAnsi="Arial" w:cs="Arial"/>
          <w:sz w:val="20"/>
          <w:szCs w:val="20"/>
          <w:lang w:eastAsia="en-GB"/>
        </w:rPr>
        <w:t>,</w:t>
      </w:r>
      <w:proofErr w:type="gramEnd"/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please let me know and come by and meet with us.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Best regards, Bob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Bob </w:t>
      </w:r>
      <w:proofErr w:type="spellStart"/>
      <w:r w:rsidRPr="00B50491">
        <w:rPr>
          <w:rFonts w:ascii="Arial" w:eastAsia="Times New Roman" w:hAnsi="Arial" w:cs="Arial"/>
          <w:sz w:val="20"/>
          <w:szCs w:val="20"/>
          <w:lang w:eastAsia="en-GB"/>
        </w:rPr>
        <w:t>Annibale</w:t>
      </w:r>
      <w:proofErr w:type="spellEnd"/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Global Director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proofErr w:type="spellStart"/>
      <w:r w:rsidRPr="00B50491">
        <w:rPr>
          <w:rFonts w:ascii="Arial" w:eastAsia="Times New Roman" w:hAnsi="Arial" w:cs="Arial"/>
          <w:sz w:val="20"/>
          <w:szCs w:val="20"/>
          <w:lang w:eastAsia="en-GB"/>
        </w:rPr>
        <w:t>Citi</w:t>
      </w:r>
      <w:proofErr w:type="spellEnd"/>
      <w:r w:rsidRPr="00B50491">
        <w:rPr>
          <w:rFonts w:ascii="Arial" w:eastAsia="Times New Roman" w:hAnsi="Arial" w:cs="Arial"/>
          <w:sz w:val="20"/>
          <w:szCs w:val="20"/>
          <w:lang w:eastAsia="en-GB"/>
        </w:rPr>
        <w:t xml:space="preserve"> Microfinance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hyperlink r:id="rId5" w:tgtFrame="_blank" w:history="1">
        <w:r w:rsidRPr="00B50491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www.citi.com/citi/microfinance</w:t>
        </w:r>
      </w:hyperlink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-----Original Message-----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From: Hugh Sinclair 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Sent: 28 July 2009 22:38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To: </w:t>
      </w:r>
      <w:hyperlink r:id="rId6" w:history="1">
        <w:r w:rsidRPr="00B50491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microfinance@citi.com</w:t>
        </w:r>
      </w:hyperlink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Subject: question regarding one of your investments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lastRenderedPageBreak/>
        <w:br/>
        <w:t xml:space="preserve">Dear </w:t>
      </w:r>
      <w:proofErr w:type="spellStart"/>
      <w:r w:rsidRPr="00B50491">
        <w:rPr>
          <w:rFonts w:ascii="Arial" w:eastAsia="Times New Roman" w:hAnsi="Arial" w:cs="Arial"/>
          <w:sz w:val="20"/>
          <w:szCs w:val="20"/>
          <w:lang w:eastAsia="en-GB"/>
        </w:rPr>
        <w:t>Citi</w:t>
      </w:r>
      <w:proofErr w:type="spellEnd"/>
      <w:r w:rsidRPr="00B50491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I noticed with interest your investment in LAPO, in Nigeria, some time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ago, and have been a keen observer of financial institutions such as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proofErr w:type="spellStart"/>
      <w:r w:rsidRPr="00B50491">
        <w:rPr>
          <w:rFonts w:ascii="Arial" w:eastAsia="Times New Roman" w:hAnsi="Arial" w:cs="Arial"/>
          <w:sz w:val="20"/>
          <w:szCs w:val="20"/>
          <w:lang w:eastAsia="en-GB"/>
        </w:rPr>
        <w:t>Citi</w:t>
      </w:r>
      <w:proofErr w:type="spellEnd"/>
      <w:r w:rsidRPr="00B50491">
        <w:rPr>
          <w:rFonts w:ascii="Arial" w:eastAsia="Times New Roman" w:hAnsi="Arial" w:cs="Arial"/>
          <w:sz w:val="20"/>
          <w:szCs w:val="20"/>
          <w:lang w:eastAsia="en-GB"/>
        </w:rPr>
        <w:t xml:space="preserve"> entering the microfinance sector. This demonstrates a certain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professionalization and maturity of the sector. I also noticed that such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supporting initiatives, such as Microfinance Transparency, are emerging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to provide additional re-assurance to investors about the integrity of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the sector.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I wondered if I could ask you about this investment. The reason is, I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have been working in microfinance for nearly a decade now, and am an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investor in the sector myself. I recently attended the ASN Bank Annual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General Meeting as a shareholder. The guest speaker was Godwin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proofErr w:type="spellStart"/>
      <w:r w:rsidRPr="00B50491">
        <w:rPr>
          <w:rFonts w:ascii="Arial" w:eastAsia="Times New Roman" w:hAnsi="Arial" w:cs="Arial"/>
          <w:sz w:val="20"/>
          <w:szCs w:val="20"/>
          <w:lang w:eastAsia="en-GB"/>
        </w:rPr>
        <w:t>Ehigamusoe</w:t>
      </w:r>
      <w:proofErr w:type="spellEnd"/>
      <w:r w:rsidRPr="00B50491">
        <w:rPr>
          <w:rFonts w:ascii="Arial" w:eastAsia="Times New Roman" w:hAnsi="Arial" w:cs="Arial"/>
          <w:sz w:val="20"/>
          <w:szCs w:val="20"/>
          <w:lang w:eastAsia="en-GB"/>
        </w:rPr>
        <w:t>, CEO of LAPO in Nigeria. I have visited this bank on a couple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of occasions. During the questioning after LAPO's speech about poverty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reduction, a question was publicly raised. The CEO was directly asked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how he was able to lift so many people out of poverty with interest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rates in excess of 100%. No credible answer was given, and an unplanned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pause was announced.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I found this claim interesting, and did some investigation, only to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discover that these rates are entirely normal at LAPO. I contacted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Microfinance Transparency, and sent them some loan repayment schedules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from LAPO, and they confirmed an interest rate of approximately 110%. I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can send these to you if you like. Upon further investigation, however</w:t>
      </w:r>
      <w:proofErr w:type="gramStart"/>
      <w:r w:rsidRPr="00B50491">
        <w:rPr>
          <w:rFonts w:ascii="Arial" w:eastAsia="Times New Roman" w:hAnsi="Arial" w:cs="Arial"/>
          <w:sz w:val="20"/>
          <w:szCs w:val="20"/>
          <w:lang w:eastAsia="en-GB"/>
        </w:rPr>
        <w:t>,</w:t>
      </w:r>
      <w:proofErr w:type="gramEnd"/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it appeared this institution was operating illegally. </w:t>
      </w:r>
      <w:proofErr w:type="spellStart"/>
      <w:r w:rsidRPr="00B50491">
        <w:rPr>
          <w:rFonts w:ascii="Arial" w:eastAsia="Times New Roman" w:hAnsi="Arial" w:cs="Arial"/>
          <w:sz w:val="20"/>
          <w:szCs w:val="20"/>
          <w:lang w:eastAsia="en-GB"/>
        </w:rPr>
        <w:t>MicroRate</w:t>
      </w:r>
      <w:proofErr w:type="spellEnd"/>
      <w:r w:rsidRPr="00B50491">
        <w:rPr>
          <w:rFonts w:ascii="Arial" w:eastAsia="Times New Roman" w:hAnsi="Arial" w:cs="Arial"/>
          <w:sz w:val="20"/>
          <w:szCs w:val="20"/>
          <w:lang w:eastAsia="en-GB"/>
        </w:rPr>
        <w:t>, who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provide ratings comparable to S&amp;P or Moody's, of which I am sure you are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aware, had published two ratings on LAPO, one in 2005 and one in 2007.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On both ratings, publicly available (see links below), it was clearly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stated that the bank is illegally capturing savings from clients without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a license or adequate governance in place to ensure the safety of these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deposits: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hyperlink r:id="rId7" w:tgtFrame="_blank" w:history="1">
        <w:r w:rsidRPr="00B50491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http://microrate.com/home/microrate-public-ratings</w:t>
        </w:r>
      </w:hyperlink>
      <w:r w:rsidRPr="00B50491">
        <w:rPr>
          <w:rFonts w:ascii="Arial" w:eastAsia="Times New Roman" w:hAnsi="Arial" w:cs="Arial"/>
          <w:sz w:val="20"/>
          <w:szCs w:val="20"/>
          <w:lang w:eastAsia="en-GB"/>
        </w:rPr>
        <w:t xml:space="preserve"> (2007 summary rating)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hyperlink r:id="rId8" w:tgtFrame="_blank" w:history="1">
        <w:r w:rsidRPr="00B50491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http://www.ratingfund.org/ratings_completed.aspx</w:t>
        </w:r>
      </w:hyperlink>
      <w:r w:rsidRPr="00B50491">
        <w:rPr>
          <w:rFonts w:ascii="Arial" w:eastAsia="Times New Roman" w:hAnsi="Arial" w:cs="Arial"/>
          <w:sz w:val="20"/>
          <w:szCs w:val="20"/>
          <w:lang w:eastAsia="en-GB"/>
        </w:rPr>
        <w:t xml:space="preserve"> (2005 full rating)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In both ratings the extraordinary profitability of LAPO was mentioned on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a number of occasions, explicitly linking this to the high operating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margins. We are all aware of the misperceptions of interest rates in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microfinance, and that these are expected to be higher than those we are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accustomed to in "developed" countries for valid reasons, but LAPO is a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highly profitable MFI and the client desertion rate is chronic, which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does suggest that clients are not content at LAPO and drop-out at an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alarming rate. To quote some examples from the 2007 report: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"the client desertion rate remains high" (page 1) "Despite LAPO's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efforts to better meet their client needs, the borrower attrition rate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has increased to a very high 51%" (page 7) "Not surprisingly, those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branches with the highest client attrition rate also show higher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portfolio at risk ratios" (page 7) "Retaining their clients remains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however a big challenge" (page 10) "However, client desertion remains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high at 27% as at end 2007" (page 11)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It is also worth pointing out that the capturing of savings is in fact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entirely illegal, as stated in the Central Bank of Nigeria legislation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relating to such institutions: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"9.3 Non-Governmental Organization - Micro Finance Institutions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lastRenderedPageBreak/>
        <w:t>(NGO-MFIs): This policy recognizes the existence of credit-only,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membership-based microfinance institutions which shall not be required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to come under the supervisory purview of the Central Bank of Nigeria.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Such institutions shall engage in the provision of micro credits to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their targeted population and not to mobilize deposits from the general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public."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hyperlink r:id="rId9" w:tgtFrame="_blank" w:history="1">
        <w:r w:rsidRPr="00B50491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http://www.cenbank.org/OUT/PUBLICATIONS/GUIDELINES/DFD/2006/MICROFINANCE</w:t>
        </w:r>
      </w:hyperlink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%20POLICY.PDF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I noticed that you did this investment alongside Grameen Foundation, who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have also invested in LAPO and guaranteed other loans to the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institution, thus presumably they are aware of this. Mohammed Yunus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seemed quite clear in his critique of extortionate interest rates in his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Bali speech, and I was wondering if you found these rates acceptable?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Finally, I was wondering if you could clarify, in light of the current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financial crisis, the precise SEC regulation relating to US institutions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investing in Nigerian financial institutions that fail to comply with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their own legal requirements when such information was clearly and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publicly available at the time of investing. You announced the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investment in May 2007 I believe.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I would be delighted to discuss this matter further with you. Regarding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supporting documentation, I have a wealth of information on the subject.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And as a final, sobering thought, you may wish to review the recent news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from </w:t>
      </w:r>
      <w:proofErr w:type="spellStart"/>
      <w:r w:rsidRPr="00B50491">
        <w:rPr>
          <w:rFonts w:ascii="Arial" w:eastAsia="Times New Roman" w:hAnsi="Arial" w:cs="Arial"/>
          <w:sz w:val="20"/>
          <w:szCs w:val="20"/>
          <w:lang w:eastAsia="en-GB"/>
        </w:rPr>
        <w:t>Syminvest</w:t>
      </w:r>
      <w:proofErr w:type="spellEnd"/>
      <w:r w:rsidRPr="00B50491">
        <w:rPr>
          <w:rFonts w:ascii="Arial" w:eastAsia="Times New Roman" w:hAnsi="Arial" w:cs="Arial"/>
          <w:sz w:val="20"/>
          <w:szCs w:val="20"/>
          <w:lang w:eastAsia="en-GB"/>
        </w:rPr>
        <w:t xml:space="preserve"> regarding Nigeria entitled "CBN to Sanction Erring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Directors of Microfinance, Mortgage Banks" [CBN = Central Bank of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Nigeria]: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hyperlink r:id="rId10" w:tgtFrame="_blank" w:history="1">
        <w:r w:rsidRPr="00B50491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http://www.syminvest.com/market/news/microfinance/nigeria-cbn-to-sanctio</w:t>
        </w:r>
      </w:hyperlink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n-erring-directors-of-microfinance-mortgage-banks-/2009/7/27/1948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While I applaud the activities you are undertaking in this sector, it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does appear that the investment you made in LAPO, from an external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viewpoint, is neither ethical, legal or assisting the poor. Please could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you explain how this is compatible with your core </w:t>
      </w:r>
      <w:proofErr w:type="gramStart"/>
      <w:r w:rsidRPr="00B50491">
        <w:rPr>
          <w:rFonts w:ascii="Arial" w:eastAsia="Times New Roman" w:hAnsi="Arial" w:cs="Arial"/>
          <w:sz w:val="20"/>
          <w:szCs w:val="20"/>
          <w:lang w:eastAsia="en-GB"/>
        </w:rPr>
        <w:t>mission.</w:t>
      </w:r>
      <w:proofErr w:type="gramEnd"/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Thank you very much, </w:t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50491">
        <w:rPr>
          <w:rFonts w:ascii="Arial" w:eastAsia="Times New Roman" w:hAnsi="Arial" w:cs="Arial"/>
          <w:sz w:val="20"/>
          <w:szCs w:val="20"/>
          <w:lang w:eastAsia="en-GB"/>
        </w:rPr>
        <w:br/>
        <w:t>Hugh Sinclair</w:t>
      </w:r>
    </w:p>
    <w:p w:rsidR="00F16BFD" w:rsidRDefault="00F16BFD"/>
    <w:sectPr w:rsidR="00F16BFD" w:rsidSect="00F16BF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974"/>
    <w:multiLevelType w:val="multilevel"/>
    <w:tmpl w:val="0BE8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864D7"/>
    <w:multiLevelType w:val="multilevel"/>
    <w:tmpl w:val="D62A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B50491"/>
    <w:rsid w:val="000A5A41"/>
    <w:rsid w:val="002115FE"/>
    <w:rsid w:val="0078191E"/>
    <w:rsid w:val="008414AF"/>
    <w:rsid w:val="008D663C"/>
    <w:rsid w:val="00B50491"/>
    <w:rsid w:val="00F16220"/>
    <w:rsid w:val="00F1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41"/>
  </w:style>
  <w:style w:type="paragraph" w:styleId="Heading3">
    <w:name w:val="heading 3"/>
    <w:basedOn w:val="Normal"/>
    <w:link w:val="Heading3Char"/>
    <w:uiPriority w:val="9"/>
    <w:qFormat/>
    <w:rsid w:val="00B50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049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50491"/>
    <w:rPr>
      <w:color w:val="0000FF"/>
      <w:u w:val="single"/>
    </w:rPr>
  </w:style>
  <w:style w:type="character" w:customStyle="1" w:styleId="btn">
    <w:name w:val="btn"/>
    <w:basedOn w:val="DefaultParagraphFont"/>
    <w:rsid w:val="00B50491"/>
  </w:style>
  <w:style w:type="character" w:customStyle="1" w:styleId="yshortcuts">
    <w:name w:val="yshortcuts"/>
    <w:basedOn w:val="DefaultParagraphFont"/>
    <w:rsid w:val="00B50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ingfund.org/ratings_completed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crorate.com/home/microrate-public-rating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rofinance@citi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iti.com/citi/microfinance" TargetMode="External"/><Relationship Id="rId10" Type="http://schemas.openxmlformats.org/officeDocument/2006/relationships/hyperlink" Target="http://www.syminvest.com/market/news/microfinance/nigeria-cbn-to-sanct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bank.org/OUT/PUBLICATIONS/GUIDELINES/DFD/2006/MICROFIN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1224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2012-04-05T22:31:00Z</dcterms:created>
  <dcterms:modified xsi:type="dcterms:W3CDTF">2012-04-05T22:34:00Z</dcterms:modified>
</cp:coreProperties>
</file>